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90704" w14:textId="77777777" w:rsidR="003D7295" w:rsidRDefault="00BC2BF7" w:rsidP="00BC2BF7">
      <w:pPr>
        <w:rPr>
          <w:rFonts w:ascii="Poppins" w:hAnsi="Poppins"/>
          <w:b/>
          <w:bCs/>
          <w:sz w:val="32"/>
          <w:szCs w:val="32"/>
        </w:rPr>
      </w:pPr>
      <w:r w:rsidRPr="003D7295">
        <w:rPr>
          <w:rFonts w:ascii="Poppins" w:hAnsi="Poppin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0711E9" wp14:editId="155EDC6D">
                <wp:simplePos x="0" y="0"/>
                <wp:positionH relativeFrom="column">
                  <wp:posOffset>4657016</wp:posOffset>
                </wp:positionH>
                <wp:positionV relativeFrom="paragraph">
                  <wp:posOffset>-111288</wp:posOffset>
                </wp:positionV>
                <wp:extent cx="1707289" cy="723061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7289" cy="7230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1B9148" w14:textId="143861DA" w:rsidR="00BC2BF7" w:rsidRDefault="003D7295" w:rsidP="00BC2BF7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1B6063" wp14:editId="7D4DA442">
                                  <wp:extent cx="1487805" cy="55181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AGC_logo_horiz_on_white.eps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7805" cy="5518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0711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7pt;margin-top:-8.75pt;width:134.45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" fillcolor="white [3201]" stroked="f" strokeweight=".5pt">
                <v:textbox>
                  <w:txbxContent>
                    <w:p w14:paraId="211B9148" w14:textId="143861DA" w:rsidR="00BC2BF7" w:rsidRDefault="003D7295" w:rsidP="00BC2BF7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1B6063" wp14:editId="7D4DA442">
                            <wp:extent cx="1487805" cy="55181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AGC_logo_horiz_on_white.eps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7805" cy="5518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D7295">
        <w:rPr>
          <w:rFonts w:ascii="Poppins" w:hAnsi="Poppins"/>
          <w:b/>
          <w:bCs/>
          <w:sz w:val="32"/>
          <w:szCs w:val="32"/>
        </w:rPr>
        <w:t>CHARLA DE SEGURIDAD N.º 3 SOBRE LA</w:t>
      </w:r>
    </w:p>
    <w:p w14:paraId="73DDA4E9" w14:textId="15DEF927" w:rsidR="00BC2BF7" w:rsidRPr="003D7295" w:rsidRDefault="00BC2BF7" w:rsidP="00BC2BF7">
      <w:pPr>
        <w:rPr>
          <w:rFonts w:ascii="Poppins" w:hAnsi="Poppins" w:cs="Poppins"/>
          <w:b/>
          <w:bCs/>
          <w:sz w:val="32"/>
          <w:szCs w:val="32"/>
        </w:rPr>
      </w:pPr>
      <w:r w:rsidRPr="003D7295">
        <w:rPr>
          <w:rFonts w:ascii="Poppins" w:hAnsi="Poppins"/>
          <w:b/>
          <w:bCs/>
          <w:sz w:val="32"/>
          <w:szCs w:val="32"/>
        </w:rPr>
        <w:t>COVID-19</w:t>
      </w:r>
    </w:p>
    <w:p w14:paraId="5C5383D3" w14:textId="77777777" w:rsidR="00BC2BF7" w:rsidRDefault="00BC2BF7" w:rsidP="00BC2BF7">
      <w:pPr>
        <w:rPr>
          <w:rFonts w:ascii="Nunito" w:hAnsi="Nunito"/>
        </w:rPr>
      </w:pPr>
      <w:r>
        <w:rPr>
          <w:rFonts w:ascii="Nunito" w:hAnsi="Nunito"/>
        </w:rPr>
        <w:t>El estrés y la respuesta ante la COVID-19</w:t>
      </w:r>
    </w:p>
    <w:p w14:paraId="0CC1DB4F" w14:textId="4A8B47EF" w:rsidR="00BC2BF7" w:rsidRPr="00B970D4" w:rsidRDefault="00BC2BF7" w:rsidP="00BC2BF7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E26AD0" wp14:editId="5DE93296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4160520" cy="20320"/>
                <wp:effectExtent l="19050" t="19050" r="30480" b="3683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60520" cy="2032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EA002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283D67" id="Straight Connector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.75pt" to="327.6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" strokecolor="#ea0029" strokeweight="2.25pt">
                <v:stroke joinstyle="miter"/>
              </v:line>
            </w:pict>
          </mc:Fallback>
        </mc:AlternateContent>
      </w:r>
    </w:p>
    <w:p w14:paraId="0C3ABA7A" w14:textId="77777777" w:rsidR="00DA18E9" w:rsidRPr="00BC2BF7" w:rsidRDefault="00DA18E9" w:rsidP="00DA18E9">
      <w:p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El brote de la enfermedad del coronavirus 2019 (COVID-19) puede ser estresante para las personas. El miedo y la ansiedad con respecto a la enfermedad pueden abrumadores y provocar emociones fuertes en los adultos y los niños. Sobrellevar el estrés los fortalecerá a usted, a las personas que le importan y a la comunidad.</w:t>
      </w:r>
    </w:p>
    <w:p w14:paraId="4410A40D" w14:textId="77777777" w:rsidR="00DA18E9" w:rsidRPr="00BC2BF7" w:rsidRDefault="00DA18E9" w:rsidP="00DA18E9">
      <w:pPr>
        <w:rPr>
          <w:rFonts w:ascii="Nunito" w:hAnsi="Nunito"/>
          <w:sz w:val="16"/>
          <w:szCs w:val="16"/>
        </w:rPr>
      </w:pPr>
    </w:p>
    <w:p w14:paraId="6383DA48" w14:textId="5CD3BD79" w:rsidR="00D24119" w:rsidRPr="00BC2BF7" w:rsidRDefault="00DA18E9" w:rsidP="00DA18E9">
      <w:p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Todos reaccionamos diferente ante situaciones de estrés. Su respuesta ante el brote puede depender de su formación, las cosas que lo diferencian de los demás y la comunidad donde vive.</w:t>
      </w:r>
    </w:p>
    <w:p w14:paraId="13F21405" w14:textId="48F6BA97" w:rsidR="00D24119" w:rsidRPr="00BC2BF7" w:rsidRDefault="00D24119" w:rsidP="00D24119">
      <w:pPr>
        <w:rPr>
          <w:rFonts w:ascii="Nunito" w:hAnsi="Nunito"/>
          <w:sz w:val="16"/>
          <w:szCs w:val="16"/>
        </w:rPr>
      </w:pPr>
    </w:p>
    <w:p w14:paraId="0EC22843" w14:textId="77777777" w:rsidR="00DA18E9" w:rsidRPr="003D7295" w:rsidRDefault="00DA18E9" w:rsidP="00DA18E9">
      <w:pPr>
        <w:rPr>
          <w:rFonts w:ascii="Poppins" w:hAnsi="Poppins" w:cs="Poppins"/>
          <w:b/>
          <w:bCs/>
          <w:sz w:val="22"/>
          <w:szCs w:val="22"/>
        </w:rPr>
      </w:pPr>
      <w:r w:rsidRPr="003D7295">
        <w:rPr>
          <w:rFonts w:ascii="Poppins" w:hAnsi="Poppins"/>
          <w:b/>
          <w:bCs/>
          <w:sz w:val="22"/>
          <w:szCs w:val="22"/>
        </w:rPr>
        <w:t>El estrés durante el brote de una enfermedad contagiosa puede incluir lo siguiente:</w:t>
      </w:r>
    </w:p>
    <w:p w14:paraId="498F418C" w14:textId="77777777" w:rsidR="00DA18E9" w:rsidRPr="00BC2BF7" w:rsidRDefault="00DA18E9" w:rsidP="00DA18E9">
      <w:pPr>
        <w:rPr>
          <w:rFonts w:ascii="Nunito" w:hAnsi="Nunito"/>
          <w:sz w:val="16"/>
          <w:szCs w:val="16"/>
        </w:rPr>
      </w:pPr>
    </w:p>
    <w:p w14:paraId="17D272FA" w14:textId="77777777" w:rsidR="00DA18E9" w:rsidRPr="00BC2BF7" w:rsidRDefault="00DA18E9" w:rsidP="00DA18E9">
      <w:pPr>
        <w:pStyle w:val="ListParagraph"/>
        <w:numPr>
          <w:ilvl w:val="0"/>
          <w:numId w:val="11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Miedo y preocupación por su propia salud y la salud de sus seres queridos</w:t>
      </w:r>
    </w:p>
    <w:p w14:paraId="7F918F7F" w14:textId="77777777" w:rsidR="00DA18E9" w:rsidRPr="00BC2BF7" w:rsidRDefault="00DA18E9" w:rsidP="00DA18E9">
      <w:pPr>
        <w:pStyle w:val="ListParagraph"/>
        <w:numPr>
          <w:ilvl w:val="0"/>
          <w:numId w:val="11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Cambios en los patrones de sueño y alimentación</w:t>
      </w:r>
    </w:p>
    <w:p w14:paraId="0E3B0190" w14:textId="77777777" w:rsidR="00DA18E9" w:rsidRPr="00BC2BF7" w:rsidRDefault="00DA18E9" w:rsidP="00DA18E9">
      <w:pPr>
        <w:pStyle w:val="ListParagraph"/>
        <w:numPr>
          <w:ilvl w:val="0"/>
          <w:numId w:val="11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Dificultad para dormir o concentrarse</w:t>
      </w:r>
    </w:p>
    <w:p w14:paraId="08B79FB2" w14:textId="77777777" w:rsidR="00DA18E9" w:rsidRPr="00BC2BF7" w:rsidRDefault="00DA18E9" w:rsidP="00DA18E9">
      <w:pPr>
        <w:pStyle w:val="ListParagraph"/>
        <w:numPr>
          <w:ilvl w:val="0"/>
          <w:numId w:val="11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Empeoramiento de los problemas de salud crónicos</w:t>
      </w:r>
    </w:p>
    <w:p w14:paraId="3195C2D0" w14:textId="7F0F7B33" w:rsidR="00C13516" w:rsidRPr="00BC2BF7" w:rsidRDefault="00DA18E9" w:rsidP="00DA18E9">
      <w:pPr>
        <w:pStyle w:val="ListParagraph"/>
        <w:numPr>
          <w:ilvl w:val="0"/>
          <w:numId w:val="11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 xml:space="preserve">Aumento del consumo de alcohol, tabaco u otras drogas </w:t>
      </w:r>
    </w:p>
    <w:p w14:paraId="1F1F7C01" w14:textId="77777777" w:rsidR="00DA18E9" w:rsidRPr="00BC2BF7" w:rsidRDefault="00DA18E9" w:rsidP="00DA18E9">
      <w:pPr>
        <w:rPr>
          <w:rFonts w:ascii="Nunito" w:hAnsi="Nunito"/>
          <w:sz w:val="16"/>
          <w:szCs w:val="16"/>
        </w:rPr>
      </w:pPr>
    </w:p>
    <w:p w14:paraId="0823410B" w14:textId="77777777" w:rsidR="00DA18E9" w:rsidRPr="003D7295" w:rsidRDefault="00DA18E9" w:rsidP="00DA18E9">
      <w:pPr>
        <w:rPr>
          <w:rFonts w:ascii="Poppins" w:hAnsi="Poppins" w:cs="Poppins"/>
          <w:b/>
          <w:bCs/>
          <w:sz w:val="22"/>
          <w:szCs w:val="22"/>
        </w:rPr>
      </w:pPr>
      <w:r w:rsidRPr="003D7295">
        <w:rPr>
          <w:rFonts w:ascii="Poppins" w:hAnsi="Poppins"/>
          <w:b/>
          <w:bCs/>
          <w:sz w:val="22"/>
          <w:szCs w:val="22"/>
        </w:rPr>
        <w:t>Cosas que puede hacer para darse sustento</w:t>
      </w:r>
    </w:p>
    <w:p w14:paraId="4B830588" w14:textId="77777777" w:rsidR="00DA18E9" w:rsidRPr="00BC2BF7" w:rsidRDefault="00DA18E9" w:rsidP="00DA18E9">
      <w:pPr>
        <w:rPr>
          <w:rFonts w:ascii="Nunito" w:hAnsi="Nunito"/>
          <w:sz w:val="16"/>
          <w:szCs w:val="16"/>
        </w:rPr>
      </w:pPr>
    </w:p>
    <w:p w14:paraId="7C7817A2" w14:textId="4159C660" w:rsidR="00DA18E9" w:rsidRPr="00BC2BF7" w:rsidRDefault="00DA18E9" w:rsidP="00DA18E9">
      <w:pPr>
        <w:pStyle w:val="ListParagraph"/>
        <w:numPr>
          <w:ilvl w:val="0"/>
          <w:numId w:val="12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b/>
          <w:bCs/>
          <w:sz w:val="20"/>
          <w:szCs w:val="20"/>
        </w:rPr>
        <w:t xml:space="preserve">Evite la exposición excesiva a las noticias. </w:t>
      </w:r>
      <w:r>
        <w:rPr>
          <w:rFonts w:ascii="Nunito" w:hAnsi="Nunito"/>
          <w:sz w:val="20"/>
          <w:szCs w:val="20"/>
        </w:rPr>
        <w:t>Tómese un descanso de las noticias que ve, lee o escucha, incluidas las redes sociales</w:t>
      </w:r>
      <w:r>
        <w:rPr>
          <w:rFonts w:ascii="Nunito" w:hAnsi="Nunito"/>
          <w:b/>
          <w:bCs/>
          <w:sz w:val="20"/>
          <w:szCs w:val="20"/>
        </w:rPr>
        <w:t xml:space="preserve">. </w:t>
      </w:r>
      <w:r>
        <w:rPr>
          <w:rFonts w:ascii="Nunito" w:hAnsi="Nunito"/>
          <w:sz w:val="20"/>
          <w:szCs w:val="20"/>
        </w:rPr>
        <w:t>Escuchar sobre la pandemia constantemente puede ser inquietante.</w:t>
      </w:r>
    </w:p>
    <w:p w14:paraId="262F8AE7" w14:textId="7D73186F" w:rsidR="00DA18E9" w:rsidRPr="00BC2BF7" w:rsidRDefault="00DA18E9" w:rsidP="00DA18E9">
      <w:pPr>
        <w:pStyle w:val="ListParagraph"/>
        <w:numPr>
          <w:ilvl w:val="0"/>
          <w:numId w:val="12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b/>
          <w:bCs/>
          <w:sz w:val="20"/>
          <w:szCs w:val="20"/>
        </w:rPr>
        <w:t>Cuide su cuerpo.</w:t>
      </w:r>
      <w:r>
        <w:rPr>
          <w:rFonts w:ascii="Nunito" w:hAnsi="Nunito"/>
          <w:sz w:val="20"/>
          <w:szCs w:val="20"/>
        </w:rPr>
        <w:t xml:space="preserve"> Respire profundamente, haga ejercicios de estiramiento o medite. Intente ingerir comidas saludables y bien balanceadas, ejercitar regularmente, dormir mucho y evitar el alcohol y las drogas.</w:t>
      </w:r>
    </w:p>
    <w:p w14:paraId="08F08CDF" w14:textId="77777777" w:rsidR="00DA18E9" w:rsidRPr="00BC2BF7" w:rsidRDefault="00DA18E9" w:rsidP="00DA18E9">
      <w:pPr>
        <w:pStyle w:val="ListParagraph"/>
        <w:numPr>
          <w:ilvl w:val="0"/>
          <w:numId w:val="12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b/>
          <w:bCs/>
          <w:sz w:val="20"/>
          <w:szCs w:val="20"/>
        </w:rPr>
        <w:t>Hágase un tiempo para relajarse.</w:t>
      </w:r>
      <w:r>
        <w:rPr>
          <w:rFonts w:ascii="Nunito" w:hAnsi="Nunito"/>
          <w:sz w:val="20"/>
          <w:szCs w:val="20"/>
        </w:rPr>
        <w:t xml:space="preserve"> Intente hacer otras actividades que disfrute.</w:t>
      </w:r>
    </w:p>
    <w:p w14:paraId="0F590F65" w14:textId="77777777" w:rsidR="00DA18E9" w:rsidRPr="00BC2BF7" w:rsidRDefault="00DA18E9" w:rsidP="00DA18E9">
      <w:pPr>
        <w:pStyle w:val="ListParagraph"/>
        <w:numPr>
          <w:ilvl w:val="0"/>
          <w:numId w:val="12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b/>
          <w:bCs/>
          <w:sz w:val="20"/>
          <w:szCs w:val="20"/>
        </w:rPr>
        <w:t>Conéctese con otras personas.</w:t>
      </w:r>
      <w:r>
        <w:rPr>
          <w:rFonts w:ascii="Nunito" w:hAnsi="Nunito"/>
          <w:sz w:val="20"/>
          <w:szCs w:val="20"/>
        </w:rPr>
        <w:t xml:space="preserve"> Hable con personas en las que confía sobre sus preocupaciones y cómo se siente.</w:t>
      </w:r>
    </w:p>
    <w:p w14:paraId="0522099C" w14:textId="27290DBB" w:rsidR="00DA18E9" w:rsidRPr="00BC2BF7" w:rsidRDefault="00DA18E9" w:rsidP="00DA18E9">
      <w:pPr>
        <w:rPr>
          <w:rFonts w:ascii="Nunito" w:hAnsi="Nunito"/>
          <w:sz w:val="16"/>
          <w:szCs w:val="16"/>
        </w:rPr>
      </w:pPr>
    </w:p>
    <w:p w14:paraId="6529A75D" w14:textId="2E0D2C34" w:rsidR="005B1E7F" w:rsidRPr="003D7295" w:rsidRDefault="005B1E7F" w:rsidP="005B1E7F">
      <w:pPr>
        <w:rPr>
          <w:rFonts w:ascii="Poppins" w:hAnsi="Poppins" w:cs="Poppins"/>
          <w:b/>
          <w:bCs/>
          <w:sz w:val="22"/>
          <w:szCs w:val="22"/>
        </w:rPr>
      </w:pPr>
      <w:r w:rsidRPr="003D7295">
        <w:rPr>
          <w:rFonts w:ascii="Poppins" w:hAnsi="Poppins"/>
          <w:b/>
          <w:bCs/>
          <w:sz w:val="22"/>
          <w:szCs w:val="22"/>
        </w:rPr>
        <w:t>Cosas que puede hacer para darle sustento a su hijo</w:t>
      </w:r>
    </w:p>
    <w:p w14:paraId="4A6598C9" w14:textId="77777777" w:rsidR="005B1E7F" w:rsidRPr="00BC2BF7" w:rsidRDefault="005B1E7F" w:rsidP="005B1E7F">
      <w:pPr>
        <w:rPr>
          <w:rFonts w:ascii="Nunito" w:hAnsi="Nunito"/>
          <w:sz w:val="16"/>
          <w:szCs w:val="16"/>
        </w:rPr>
      </w:pPr>
    </w:p>
    <w:p w14:paraId="7C310B7E" w14:textId="3F79BC1D" w:rsidR="005B1E7F" w:rsidRPr="00BC2BF7" w:rsidRDefault="005B1E7F" w:rsidP="005B1E7F">
      <w:pPr>
        <w:pStyle w:val="ListParagraph"/>
        <w:numPr>
          <w:ilvl w:val="0"/>
          <w:numId w:val="14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b/>
          <w:bCs/>
          <w:sz w:val="20"/>
          <w:szCs w:val="20"/>
        </w:rPr>
        <w:t>Hable y responda preguntas.</w:t>
      </w:r>
      <w:r>
        <w:rPr>
          <w:rFonts w:ascii="Nunito" w:hAnsi="Nunito"/>
          <w:sz w:val="20"/>
          <w:szCs w:val="20"/>
        </w:rPr>
        <w:t xml:space="preserve"> Tómese el tiempo para hablar con sus hijo pequeño o adolescente sobre el brote de la COVID-19. Responda preguntas y comparta información sobre la enfermedad de una manera que pueda comprender.</w:t>
      </w:r>
    </w:p>
    <w:p w14:paraId="0092EA1F" w14:textId="22677B27" w:rsidR="005B1E7F" w:rsidRPr="00BC2BF7" w:rsidRDefault="005B1E7F" w:rsidP="005B1E7F">
      <w:pPr>
        <w:pStyle w:val="ListParagraph"/>
        <w:numPr>
          <w:ilvl w:val="0"/>
          <w:numId w:val="14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b/>
          <w:bCs/>
          <w:sz w:val="20"/>
          <w:szCs w:val="20"/>
        </w:rPr>
        <w:t>Tranquilice a su hijo pequeño o adolescente.</w:t>
      </w:r>
      <w:r>
        <w:rPr>
          <w:rFonts w:ascii="Nunito" w:hAnsi="Nunito"/>
          <w:sz w:val="20"/>
          <w:szCs w:val="20"/>
        </w:rPr>
        <w:t xml:space="preserve"> Hágale saber que está bien si se siente molesto. Comparta con él cómo sobrelleva su propio estrés para que pueda aprender de usted cómo hacerlo.</w:t>
      </w:r>
    </w:p>
    <w:p w14:paraId="1F2C58CB" w14:textId="2B79F37B" w:rsidR="005B1E7F" w:rsidRPr="00BC2BF7" w:rsidRDefault="005B1E7F" w:rsidP="005B1E7F">
      <w:pPr>
        <w:pStyle w:val="ListParagraph"/>
        <w:numPr>
          <w:ilvl w:val="0"/>
          <w:numId w:val="14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b/>
          <w:bCs/>
          <w:sz w:val="20"/>
          <w:szCs w:val="20"/>
        </w:rPr>
        <w:t>Limite la exposición a las coberturas informativas del evento, incluidas las redes sociales.</w:t>
      </w:r>
      <w:r>
        <w:rPr>
          <w:rFonts w:ascii="Nunito" w:hAnsi="Nunito"/>
          <w:sz w:val="20"/>
          <w:szCs w:val="20"/>
        </w:rPr>
        <w:t xml:space="preserve"> Los niños pueden mal interpretar lo que escuchan y pueden sentir temor sobre algo que no comprenden.</w:t>
      </w:r>
    </w:p>
    <w:p w14:paraId="035719B3" w14:textId="77777777" w:rsidR="005B1E7F" w:rsidRPr="00BC2BF7" w:rsidRDefault="005B1E7F" w:rsidP="005B1E7F">
      <w:pPr>
        <w:pStyle w:val="ListParagraph"/>
        <w:numPr>
          <w:ilvl w:val="0"/>
          <w:numId w:val="14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b/>
          <w:bCs/>
          <w:sz w:val="20"/>
          <w:szCs w:val="20"/>
        </w:rPr>
        <w:t>Intente continuar con las rutinas habituales.</w:t>
      </w:r>
      <w:r>
        <w:rPr>
          <w:rFonts w:ascii="Nunito" w:hAnsi="Nunito"/>
          <w:sz w:val="20"/>
          <w:szCs w:val="20"/>
        </w:rPr>
        <w:t xml:space="preserve"> Si las escuelas están cerradas, cree un cronograma para las actividades de aprendizaje y las actividades para relajarse o divertirse.</w:t>
      </w:r>
    </w:p>
    <w:p w14:paraId="62046F63" w14:textId="20B33DB7" w:rsidR="005B1E7F" w:rsidRPr="00BC2BF7" w:rsidRDefault="005B1E7F" w:rsidP="005B1E7F">
      <w:pPr>
        <w:pStyle w:val="ListParagraph"/>
        <w:numPr>
          <w:ilvl w:val="0"/>
          <w:numId w:val="14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b/>
          <w:bCs/>
          <w:sz w:val="20"/>
          <w:szCs w:val="20"/>
        </w:rPr>
        <w:t>Sea un modelo a seguir.</w:t>
      </w:r>
      <w:r>
        <w:rPr>
          <w:rFonts w:ascii="Nunito" w:hAnsi="Nunito"/>
          <w:sz w:val="20"/>
          <w:szCs w:val="20"/>
        </w:rPr>
        <w:t xml:space="preserve"> Tome descansos, duerma mucho y coma bien. Conéctese con sus amigos y miembros de la familia.</w:t>
      </w:r>
    </w:p>
    <w:p w14:paraId="6D009553" w14:textId="435EE09F" w:rsidR="005B1E7F" w:rsidRDefault="005B1E7F" w:rsidP="00DA18E9">
      <w:pPr>
        <w:rPr>
          <w:rFonts w:ascii="Nunito" w:hAnsi="Nunito"/>
          <w:sz w:val="16"/>
          <w:szCs w:val="16"/>
        </w:rPr>
      </w:pPr>
    </w:p>
    <w:p w14:paraId="29DC0822" w14:textId="7930C80E" w:rsidR="003D7295" w:rsidRDefault="003D7295" w:rsidP="00DA18E9">
      <w:pPr>
        <w:rPr>
          <w:rFonts w:ascii="Nunito" w:hAnsi="Nunito"/>
          <w:sz w:val="16"/>
          <w:szCs w:val="16"/>
        </w:rPr>
      </w:pPr>
    </w:p>
    <w:p w14:paraId="5F77BAC5" w14:textId="0F44F0CF" w:rsidR="003D7295" w:rsidRDefault="003D7295" w:rsidP="00DA18E9">
      <w:pPr>
        <w:rPr>
          <w:rFonts w:ascii="Nunito" w:hAnsi="Nunito"/>
          <w:sz w:val="16"/>
          <w:szCs w:val="16"/>
        </w:rPr>
      </w:pPr>
    </w:p>
    <w:p w14:paraId="62D6F57C" w14:textId="6B949067" w:rsidR="003D7295" w:rsidRDefault="003D7295" w:rsidP="00DA18E9">
      <w:pPr>
        <w:rPr>
          <w:rFonts w:ascii="Nunito" w:hAnsi="Nunito"/>
          <w:sz w:val="16"/>
          <w:szCs w:val="16"/>
        </w:rPr>
      </w:pPr>
    </w:p>
    <w:p w14:paraId="3D74B102" w14:textId="40B781A7" w:rsidR="003D7295" w:rsidRDefault="003D7295" w:rsidP="00DA18E9">
      <w:pPr>
        <w:rPr>
          <w:rFonts w:ascii="Nunito" w:hAnsi="Nunito"/>
          <w:sz w:val="16"/>
          <w:szCs w:val="16"/>
        </w:rPr>
      </w:pPr>
    </w:p>
    <w:p w14:paraId="5AF5BB08" w14:textId="77777777" w:rsidR="003D7295" w:rsidRPr="00BC2BF7" w:rsidRDefault="003D7295" w:rsidP="00DA18E9">
      <w:pPr>
        <w:rPr>
          <w:rFonts w:ascii="Nunito" w:hAnsi="Nunito"/>
          <w:sz w:val="16"/>
          <w:szCs w:val="16"/>
        </w:rPr>
      </w:pPr>
    </w:p>
    <w:p w14:paraId="65BDCFC0" w14:textId="45CF10A5" w:rsidR="00DA18E9" w:rsidRPr="003D7295" w:rsidRDefault="00DA18E9" w:rsidP="00DA18E9">
      <w:pPr>
        <w:rPr>
          <w:rFonts w:ascii="Poppins" w:hAnsi="Poppins" w:cs="Poppins"/>
          <w:b/>
          <w:bCs/>
          <w:sz w:val="22"/>
          <w:szCs w:val="22"/>
        </w:rPr>
      </w:pPr>
      <w:r w:rsidRPr="003D7295">
        <w:rPr>
          <w:rFonts w:ascii="Poppins" w:hAnsi="Poppins"/>
          <w:b/>
          <w:bCs/>
          <w:sz w:val="22"/>
          <w:szCs w:val="22"/>
        </w:rPr>
        <w:lastRenderedPageBreak/>
        <w:t>¿Necesita ayuda o conoce a alguien que la necesite?</w:t>
      </w:r>
    </w:p>
    <w:p w14:paraId="770C9EAF" w14:textId="77777777" w:rsidR="00BC2BF7" w:rsidRPr="00BC2BF7" w:rsidRDefault="00BC2BF7" w:rsidP="00DA18E9">
      <w:pPr>
        <w:rPr>
          <w:rFonts w:ascii="Nunito" w:hAnsi="Nunito"/>
          <w:sz w:val="16"/>
          <w:szCs w:val="16"/>
        </w:rPr>
      </w:pPr>
    </w:p>
    <w:p w14:paraId="2EFC4AC3" w14:textId="0AF513FE" w:rsidR="00DA18E9" w:rsidRPr="00BC2BF7" w:rsidRDefault="00DA18E9" w:rsidP="00DA18E9">
      <w:p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Si usted, o alguien importante para usted, se siente abrumado por sentimientos, como tristeza, depresión o ansiedad, o siente deseos de lastimarse a sí mismo o a otras personas, llame al:</w:t>
      </w:r>
    </w:p>
    <w:p w14:paraId="1D8B4773" w14:textId="77777777" w:rsidR="00DA18E9" w:rsidRPr="00BC2BF7" w:rsidRDefault="00DA18E9" w:rsidP="00DA18E9">
      <w:pPr>
        <w:rPr>
          <w:rFonts w:ascii="Nunito" w:hAnsi="Nunito"/>
          <w:sz w:val="16"/>
          <w:szCs w:val="16"/>
        </w:rPr>
      </w:pPr>
    </w:p>
    <w:p w14:paraId="106CFFE9" w14:textId="77777777" w:rsidR="004855AA" w:rsidRPr="00BC2BF7" w:rsidRDefault="00DA18E9" w:rsidP="004855AA">
      <w:pPr>
        <w:pStyle w:val="ListParagraph"/>
        <w:numPr>
          <w:ilvl w:val="0"/>
          <w:numId w:val="13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911</w:t>
      </w:r>
    </w:p>
    <w:p w14:paraId="5BC6378D" w14:textId="1E5E7C14" w:rsidR="004855AA" w:rsidRPr="00BC2BF7" w:rsidRDefault="004855AA" w:rsidP="005B1E7F">
      <w:pPr>
        <w:pStyle w:val="ListParagraph"/>
        <w:numPr>
          <w:ilvl w:val="0"/>
          <w:numId w:val="13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Línea de ayuda ante desastres: 1-800-985-5990, TTY 1-800-846-8517, o envíe un mensaje de texto a TalkWithUs al 66746</w:t>
      </w:r>
    </w:p>
    <w:p w14:paraId="2B33393D" w14:textId="2756A6BB" w:rsidR="004855AA" w:rsidRDefault="004855AA" w:rsidP="004855AA">
      <w:pPr>
        <w:pStyle w:val="ListParagraph"/>
        <w:numPr>
          <w:ilvl w:val="0"/>
          <w:numId w:val="13"/>
        </w:numPr>
        <w:rPr>
          <w:rFonts w:ascii="Nunito" w:hAnsi="Nunito"/>
          <w:sz w:val="20"/>
          <w:szCs w:val="20"/>
        </w:rPr>
      </w:pPr>
      <w:r>
        <w:rPr>
          <w:rFonts w:ascii="Nunito" w:hAnsi="Nunito"/>
          <w:sz w:val="20"/>
          <w:szCs w:val="20"/>
        </w:rPr>
        <w:t>Línea nacional de ayuda contra la violencia en el hogar: 1-800-799-7233, TTY 1-800-787-3224</w:t>
      </w:r>
    </w:p>
    <w:p w14:paraId="42470F21" w14:textId="3B1C2B7F" w:rsidR="007F7FD0" w:rsidRPr="007F7FD0" w:rsidRDefault="007F7FD0" w:rsidP="007F7FD0"/>
    <w:p w14:paraId="42BD7E0E" w14:textId="7A99AD88" w:rsidR="007F7FD0" w:rsidRPr="007F7FD0" w:rsidRDefault="007F7FD0" w:rsidP="007F7FD0"/>
    <w:p w14:paraId="74A3416D" w14:textId="3611D8BA" w:rsidR="007F7FD0" w:rsidRPr="007F7FD0" w:rsidRDefault="007F7FD0" w:rsidP="007F7FD0"/>
    <w:p w14:paraId="65B42139" w14:textId="77777777" w:rsidR="007F7FD0" w:rsidRPr="007F7FD0" w:rsidRDefault="007F7FD0" w:rsidP="007F7FD0">
      <w:pPr>
        <w:jc w:val="center"/>
      </w:pPr>
    </w:p>
    <w:sectPr w:rsidR="007F7FD0" w:rsidRPr="007F7FD0" w:rsidSect="00BC2BF7">
      <w:footerReference w:type="default" r:id="rId12"/>
      <w:pgSz w:w="12240" w:h="15840"/>
      <w:pgMar w:top="806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F8A44" w14:textId="77777777" w:rsidR="003C7875" w:rsidRDefault="003C7875" w:rsidP="00D24119">
      <w:r>
        <w:separator/>
      </w:r>
    </w:p>
  </w:endnote>
  <w:endnote w:type="continuationSeparator" w:id="0">
    <w:p w14:paraId="5D651F86" w14:textId="77777777" w:rsidR="003C7875" w:rsidRDefault="003C7875" w:rsidP="00D2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altName w:val="Mangal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unito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F9226" w14:textId="77777777" w:rsidR="007F7FD0" w:rsidRDefault="0018535A">
    <w:pPr>
      <w:pStyle w:val="Footer"/>
      <w:rPr>
        <w:rFonts w:ascii="Nunito" w:hAnsi="Nunito"/>
        <w:sz w:val="18"/>
        <w:szCs w:val="18"/>
      </w:rPr>
    </w:pPr>
    <w:r>
      <w:rPr>
        <w:rFonts w:ascii="Nunito" w:hAnsi="Nunito"/>
        <w:sz w:val="18"/>
        <w:szCs w:val="18"/>
      </w:rPr>
      <w:t xml:space="preserve">Fuente de contenidos: </w:t>
    </w:r>
    <w:hyperlink r:id="rId1" w:history="1">
      <w:r>
        <w:rPr>
          <w:rStyle w:val="Hyperlink"/>
          <w:rFonts w:ascii="Nunito" w:hAnsi="Nunito"/>
          <w:sz w:val="18"/>
          <w:szCs w:val="18"/>
        </w:rPr>
        <w:t>Centros para el Control y la Prevención de Enfermedades (Centers for Disease Control and Prevention, CDC)</w:t>
      </w:r>
    </w:hyperlink>
    <w:r>
      <w:rPr>
        <w:rFonts w:ascii="Nunito" w:hAnsi="Nunito"/>
        <w:sz w:val="18"/>
        <w:szCs w:val="18"/>
      </w:rPr>
      <w:tab/>
      <w:t xml:space="preserve">        </w:t>
    </w:r>
  </w:p>
  <w:p w14:paraId="2401E552" w14:textId="7DA1D043" w:rsidR="00D24119" w:rsidRPr="00BC2BF7" w:rsidRDefault="0018535A" w:rsidP="007F7FD0">
    <w:pPr>
      <w:pStyle w:val="Footer"/>
      <w:jc w:val="right"/>
      <w:rPr>
        <w:rFonts w:ascii="Nunito" w:hAnsi="Nunito"/>
        <w:sz w:val="18"/>
        <w:szCs w:val="18"/>
      </w:rPr>
    </w:pPr>
    <w:r>
      <w:rPr>
        <w:rFonts w:ascii="Nunito" w:hAnsi="Nunito"/>
        <w:sz w:val="18"/>
        <w:szCs w:val="18"/>
      </w:rPr>
      <w:t>04/05/2020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31128" w14:textId="77777777" w:rsidR="003C7875" w:rsidRDefault="003C7875" w:rsidP="00D24119">
      <w:r>
        <w:separator/>
      </w:r>
    </w:p>
  </w:footnote>
  <w:footnote w:type="continuationSeparator" w:id="0">
    <w:p w14:paraId="24822B03" w14:textId="77777777" w:rsidR="003C7875" w:rsidRDefault="003C7875" w:rsidP="00D24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E4B85"/>
    <w:multiLevelType w:val="hybridMultilevel"/>
    <w:tmpl w:val="D1D2D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7D51"/>
    <w:multiLevelType w:val="hybridMultilevel"/>
    <w:tmpl w:val="D3304E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C7939"/>
    <w:multiLevelType w:val="hybridMultilevel"/>
    <w:tmpl w:val="8BD4E93E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169F0FCE"/>
    <w:multiLevelType w:val="hybridMultilevel"/>
    <w:tmpl w:val="E854A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F50B3"/>
    <w:multiLevelType w:val="hybridMultilevel"/>
    <w:tmpl w:val="54584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409D1"/>
    <w:multiLevelType w:val="hybridMultilevel"/>
    <w:tmpl w:val="A8763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81AE4"/>
    <w:multiLevelType w:val="hybridMultilevel"/>
    <w:tmpl w:val="8A1A7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9D1B8D"/>
    <w:multiLevelType w:val="hybridMultilevel"/>
    <w:tmpl w:val="28967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444A2"/>
    <w:multiLevelType w:val="hybridMultilevel"/>
    <w:tmpl w:val="73785662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9" w15:restartNumberingAfterBreak="0">
    <w:nsid w:val="5AE30C1A"/>
    <w:multiLevelType w:val="hybridMultilevel"/>
    <w:tmpl w:val="F5D0B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F64B9"/>
    <w:multiLevelType w:val="hybridMultilevel"/>
    <w:tmpl w:val="9A2A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D4D0E"/>
    <w:multiLevelType w:val="hybridMultilevel"/>
    <w:tmpl w:val="AAC28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1677E"/>
    <w:multiLevelType w:val="hybridMultilevel"/>
    <w:tmpl w:val="3C505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577B8A"/>
    <w:multiLevelType w:val="hybridMultilevel"/>
    <w:tmpl w:val="6F769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4"/>
  </w:num>
  <w:num w:numId="9">
    <w:abstractNumId w:val="10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19"/>
    <w:rsid w:val="00032212"/>
    <w:rsid w:val="0018535A"/>
    <w:rsid w:val="00205ABB"/>
    <w:rsid w:val="002B4734"/>
    <w:rsid w:val="00361958"/>
    <w:rsid w:val="00362663"/>
    <w:rsid w:val="003C7875"/>
    <w:rsid w:val="003D7295"/>
    <w:rsid w:val="00451C79"/>
    <w:rsid w:val="00474262"/>
    <w:rsid w:val="004814D9"/>
    <w:rsid w:val="004855AA"/>
    <w:rsid w:val="004D084F"/>
    <w:rsid w:val="005B1E7F"/>
    <w:rsid w:val="005F0A89"/>
    <w:rsid w:val="00670260"/>
    <w:rsid w:val="007F053A"/>
    <w:rsid w:val="007F20A5"/>
    <w:rsid w:val="007F7FD0"/>
    <w:rsid w:val="00841048"/>
    <w:rsid w:val="009565D8"/>
    <w:rsid w:val="00985AAB"/>
    <w:rsid w:val="00993189"/>
    <w:rsid w:val="009C0A38"/>
    <w:rsid w:val="00A0248C"/>
    <w:rsid w:val="00A52020"/>
    <w:rsid w:val="00B157B8"/>
    <w:rsid w:val="00BA68F5"/>
    <w:rsid w:val="00BC2BF7"/>
    <w:rsid w:val="00C13516"/>
    <w:rsid w:val="00C7178D"/>
    <w:rsid w:val="00CC2D74"/>
    <w:rsid w:val="00D01361"/>
    <w:rsid w:val="00D22662"/>
    <w:rsid w:val="00D24119"/>
    <w:rsid w:val="00D54A74"/>
    <w:rsid w:val="00DA18E9"/>
    <w:rsid w:val="00DD10B1"/>
    <w:rsid w:val="00E67840"/>
    <w:rsid w:val="00E81FB7"/>
    <w:rsid w:val="00E839F8"/>
    <w:rsid w:val="00ED091D"/>
    <w:rsid w:val="00F14426"/>
    <w:rsid w:val="00F22411"/>
    <w:rsid w:val="00F5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0414B"/>
  <w15:chartTrackingRefBased/>
  <w15:docId w15:val="{BEF9378A-944D-5B43-AA0F-0F9FA6CE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11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119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241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41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4119"/>
  </w:style>
  <w:style w:type="paragraph" w:styleId="Footer">
    <w:name w:val="footer"/>
    <w:basedOn w:val="Normal"/>
    <w:link w:val="FooterChar"/>
    <w:uiPriority w:val="99"/>
    <w:unhideWhenUsed/>
    <w:rsid w:val="00D241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119"/>
  </w:style>
  <w:style w:type="paragraph" w:styleId="FootnoteText">
    <w:name w:val="footnote text"/>
    <w:basedOn w:val="Normal"/>
    <w:link w:val="FootnoteTextChar"/>
    <w:uiPriority w:val="99"/>
    <w:semiHidden/>
    <w:unhideWhenUsed/>
    <w:rsid w:val="00D241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41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411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853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535A"/>
    <w:rPr>
      <w:color w:val="605E5C"/>
      <w:shd w:val="clear" w:color="auto" w:fill="E1DFDD"/>
    </w:rPr>
  </w:style>
  <w:style w:type="character" w:customStyle="1" w:styleId="sr-only">
    <w:name w:val="sr-only"/>
    <w:basedOn w:val="DefaultParagraphFont"/>
    <w:rsid w:val="004855AA"/>
  </w:style>
  <w:style w:type="character" w:styleId="FollowedHyperlink">
    <w:name w:val="FollowedHyperlink"/>
    <w:basedOn w:val="DefaultParagraphFont"/>
    <w:uiPriority w:val="99"/>
    <w:semiHidden/>
    <w:unhideWhenUsed/>
    <w:rsid w:val="009C0A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9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6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43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4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8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8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5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8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85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1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2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2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6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5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6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23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65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dc.gov/coronavirus/2019-ncov/daily-life-coping/managing-stress-anxiet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E316A2EE713444AF76DE81B512E4FE" ma:contentTypeVersion="12" ma:contentTypeDescription="Create a new document." ma:contentTypeScope="" ma:versionID="50eacf82c20cbfcb35ebb018c26d138d">
  <xsd:schema xmlns:xsd="http://www.w3.org/2001/XMLSchema" xmlns:xs="http://www.w3.org/2001/XMLSchema" xmlns:p="http://schemas.microsoft.com/office/2006/metadata/properties" xmlns:ns2="bb9e5a51-9891-4484-8c39-df4b5787ba46" xmlns:ns3="a9e7ff78-5b30-4e67-b9d7-21b5f2910079" targetNamespace="http://schemas.microsoft.com/office/2006/metadata/properties" ma:root="true" ma:fieldsID="64eeba4cb6b70f1f7f7e555af1ee5ec4" ns2:_="" ns3:_="">
    <xsd:import namespace="bb9e5a51-9891-4484-8c39-df4b5787ba46"/>
    <xsd:import namespace="a9e7ff78-5b30-4e67-b9d7-21b5f29100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9e5a51-9891-4484-8c39-df4b5787ba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7ff78-5b30-4e67-b9d7-21b5f29100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15A3DC-9252-4B44-B9E0-859FC30BF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9e5a51-9891-4484-8c39-df4b5787ba46"/>
    <ds:schemaRef ds:uri="a9e7ff78-5b30-4e67-b9d7-21b5f29100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01BA79-DE13-49CC-A49D-D21BD46353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D74539-6B6A-45C1-924F-67C9DD116A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159AB-AA82-7D4B-ADA2-7FE1F8678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Nazia Shah</dc:creator>
  <cp:keywords/>
  <dc:description/>
  <cp:lastModifiedBy>Emily Hoffman</cp:lastModifiedBy>
  <cp:revision>2</cp:revision>
  <dcterms:created xsi:type="dcterms:W3CDTF">2020-04-08T16:38:00Z</dcterms:created>
  <dcterms:modified xsi:type="dcterms:W3CDTF">2020-04-08T16:38:00Z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0x01010096E316A2EE713444AF76DE81B512E4FE</vt:lpwstr>
  </property>
</Properties>
</file>